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B1BC1" w14:textId="77777777" w:rsidR="00F45405" w:rsidRPr="00B07C9D" w:rsidRDefault="00F45405" w:rsidP="00F45405">
      <w:pPr>
        <w:pStyle w:val="Heading1"/>
        <w:jc w:val="center"/>
        <w:rPr>
          <w:rFonts w:ascii="Times New Roman" w:hAnsi="Times New Roman"/>
          <w:szCs w:val="22"/>
        </w:rPr>
      </w:pPr>
      <w:bookmarkStart w:id="0" w:name="_GoBack"/>
      <w:bookmarkEnd w:id="0"/>
      <w:r w:rsidRPr="00B07C9D">
        <w:rPr>
          <w:rFonts w:ascii="Times New Roman" w:hAnsi="Times New Roman"/>
          <w:szCs w:val="22"/>
        </w:rPr>
        <w:t xml:space="preserve">TEST </w:t>
      </w:r>
      <w:r>
        <w:rPr>
          <w:rFonts w:ascii="Times New Roman" w:hAnsi="Times New Roman"/>
          <w:szCs w:val="22"/>
        </w:rPr>
        <w:t>UNIC</w:t>
      </w:r>
    </w:p>
    <w:p w14:paraId="7B949AF1" w14:textId="77777777" w:rsidR="00F45405" w:rsidRPr="00B07C9D" w:rsidRDefault="00F45405" w:rsidP="00F45405">
      <w:pPr>
        <w:pStyle w:val="Heading1"/>
        <w:jc w:val="center"/>
        <w:rPr>
          <w:rFonts w:ascii="Times New Roman" w:hAnsi="Times New Roman"/>
          <w:szCs w:val="22"/>
        </w:rPr>
      </w:pPr>
      <w:r w:rsidRPr="00B07C9D">
        <w:rPr>
          <w:rFonts w:ascii="Times New Roman" w:hAnsi="Times New Roman"/>
          <w:szCs w:val="22"/>
        </w:rPr>
        <w:t>LA DISCIPLINA</w:t>
      </w:r>
      <w:r>
        <w:rPr>
          <w:rFonts w:ascii="Times New Roman" w:hAnsi="Times New Roman"/>
          <w:szCs w:val="22"/>
        </w:rPr>
        <w:t xml:space="preserve"> </w:t>
      </w:r>
      <w:r w:rsidRPr="00B07C9D">
        <w:rPr>
          <w:rFonts w:ascii="Times New Roman" w:hAnsi="Times New Roman"/>
          <w:szCs w:val="22"/>
        </w:rPr>
        <w:t xml:space="preserve">CHIMIE </w:t>
      </w:r>
    </w:p>
    <w:p w14:paraId="0F091BF8" w14:textId="77777777" w:rsidR="00F45405" w:rsidRDefault="00F45405" w:rsidP="00F45405">
      <w:pPr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Filiera</w:t>
      </w:r>
      <w:proofErr w:type="spellEnd"/>
      <w:r>
        <w:rPr>
          <w:rFonts w:ascii="Times New Roman" w:hAnsi="Times New Roman"/>
          <w:b/>
        </w:rPr>
        <w:t xml:space="preserve">: </w:t>
      </w:r>
      <w:proofErr w:type="spellStart"/>
      <w:r>
        <w:rPr>
          <w:rFonts w:ascii="Times New Roman" w:hAnsi="Times New Roman"/>
          <w:b/>
        </w:rPr>
        <w:t>Vocațional</w:t>
      </w:r>
      <w:proofErr w:type="spellEnd"/>
      <w:r>
        <w:rPr>
          <w:rFonts w:ascii="Times New Roman" w:hAnsi="Times New Roman"/>
          <w:b/>
        </w:rPr>
        <w:t xml:space="preserve">, </w:t>
      </w:r>
      <w:proofErr w:type="spellStart"/>
      <w:r>
        <w:rPr>
          <w:rFonts w:ascii="Times New Roman" w:hAnsi="Times New Roman"/>
          <w:b/>
        </w:rPr>
        <w:t>teologic</w:t>
      </w:r>
      <w:proofErr w:type="spellEnd"/>
      <w:r>
        <w:rPr>
          <w:rFonts w:ascii="Times New Roman" w:hAnsi="Times New Roman"/>
          <w:b/>
        </w:rPr>
        <w:t xml:space="preserve">, </w:t>
      </w:r>
      <w:proofErr w:type="spellStart"/>
      <w:r>
        <w:rPr>
          <w:rFonts w:ascii="Times New Roman" w:hAnsi="Times New Roman"/>
          <w:b/>
        </w:rPr>
        <w:t>sportiv</w:t>
      </w:r>
      <w:proofErr w:type="spellEnd"/>
      <w:r>
        <w:rPr>
          <w:rFonts w:ascii="Times New Roman" w:hAnsi="Times New Roman"/>
          <w:b/>
        </w:rPr>
        <w:t xml:space="preserve">, artistic </w:t>
      </w:r>
      <w:proofErr w:type="spellStart"/>
      <w:r>
        <w:rPr>
          <w:rFonts w:ascii="Times New Roman" w:hAnsi="Times New Roman"/>
          <w:b/>
        </w:rPr>
        <w:t>ș</w:t>
      </w:r>
      <w:r w:rsidRPr="00890263">
        <w:rPr>
          <w:rFonts w:ascii="Times New Roman" w:hAnsi="Times New Roman"/>
          <w:b/>
        </w:rPr>
        <w:t>i</w:t>
      </w:r>
      <w:proofErr w:type="spellEnd"/>
      <w:r w:rsidRPr="00890263">
        <w:rPr>
          <w:rFonts w:ascii="Times New Roman" w:hAnsi="Times New Roman"/>
          <w:b/>
        </w:rPr>
        <w:t xml:space="preserve"> pedagogic, socio-</w:t>
      </w:r>
      <w:proofErr w:type="spellStart"/>
      <w:r w:rsidRPr="00890263">
        <w:rPr>
          <w:rFonts w:ascii="Times New Roman" w:hAnsi="Times New Roman"/>
          <w:b/>
        </w:rPr>
        <w:t>umane</w:t>
      </w:r>
      <w:proofErr w:type="spellEnd"/>
    </w:p>
    <w:p w14:paraId="6B82BBDA" w14:textId="77777777" w:rsidR="00F45405" w:rsidRPr="00B07C9D" w:rsidRDefault="00F45405" w:rsidP="00F45405">
      <w:pPr>
        <w:rPr>
          <w:rFonts w:ascii="Times New Roman" w:hAnsi="Times New Roman"/>
          <w:b/>
        </w:rPr>
      </w:pPr>
      <w:proofErr w:type="spellStart"/>
      <w:r w:rsidRPr="00B07C9D">
        <w:rPr>
          <w:rFonts w:ascii="Times New Roman" w:hAnsi="Times New Roman"/>
          <w:b/>
        </w:rPr>
        <w:t>Disciplina</w:t>
      </w:r>
      <w:proofErr w:type="spellEnd"/>
      <w:r w:rsidRPr="00B07C9D">
        <w:rPr>
          <w:rFonts w:ascii="Times New Roman" w:hAnsi="Times New Roman"/>
          <w:b/>
        </w:rPr>
        <w:t xml:space="preserve">: </w:t>
      </w:r>
      <w:proofErr w:type="spellStart"/>
      <w:r w:rsidRPr="00B07C9D">
        <w:rPr>
          <w:rFonts w:ascii="Times New Roman" w:hAnsi="Times New Roman"/>
          <w:b/>
        </w:rPr>
        <w:t>Chimie</w:t>
      </w:r>
      <w:proofErr w:type="spellEnd"/>
    </w:p>
    <w:p w14:paraId="116D9455" w14:textId="77777777" w:rsidR="00F45405" w:rsidRDefault="00F45405" w:rsidP="00F45405">
      <w:pPr>
        <w:rPr>
          <w:rFonts w:ascii="Times New Roman" w:hAnsi="Times New Roman"/>
          <w:b/>
        </w:rPr>
      </w:pPr>
      <w:proofErr w:type="spellStart"/>
      <w:r w:rsidRPr="00B07C9D">
        <w:rPr>
          <w:rFonts w:ascii="Times New Roman" w:hAnsi="Times New Roman"/>
          <w:b/>
        </w:rPr>
        <w:t>Clasa</w:t>
      </w:r>
      <w:proofErr w:type="spellEnd"/>
      <w:r w:rsidRPr="00B07C9D">
        <w:rPr>
          <w:rFonts w:ascii="Times New Roman" w:hAnsi="Times New Roman"/>
          <w:b/>
        </w:rPr>
        <w:t xml:space="preserve">: </w:t>
      </w:r>
      <w:proofErr w:type="gramStart"/>
      <w:r>
        <w:rPr>
          <w:rFonts w:ascii="Times New Roman" w:hAnsi="Times New Roman"/>
          <w:b/>
        </w:rPr>
        <w:t>a</w:t>
      </w:r>
      <w:proofErr w:type="gramEnd"/>
      <w:r>
        <w:rPr>
          <w:rFonts w:ascii="Times New Roman" w:hAnsi="Times New Roman"/>
          <w:b/>
        </w:rPr>
        <w:t xml:space="preserve"> X-a</w:t>
      </w:r>
    </w:p>
    <w:p w14:paraId="3CF4F651" w14:textId="77777777" w:rsidR="0079558E" w:rsidRPr="00F45405" w:rsidRDefault="0079558E">
      <w:pPr>
        <w:rPr>
          <w:rFonts w:ascii="Times New Roman" w:hAnsi="Times New Roman" w:cs="Times New Roman"/>
          <w:sz w:val="24"/>
          <w:szCs w:val="24"/>
          <w:u w:val="single"/>
          <w:lang w:val="ro-RO"/>
        </w:rPr>
      </w:pPr>
      <w:r w:rsidRPr="00F45405">
        <w:rPr>
          <w:rFonts w:ascii="Times New Roman" w:hAnsi="Times New Roman" w:cs="Times New Roman"/>
          <w:sz w:val="24"/>
          <w:szCs w:val="24"/>
          <w:u w:val="single"/>
          <w:lang w:val="ro-RO"/>
        </w:rPr>
        <w:t>Analiza rezultatelor în funcție de corelarea itemilor cu competențele stabilite de programele școlare în vigoare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0"/>
        <w:gridCol w:w="8904"/>
        <w:gridCol w:w="1056"/>
        <w:gridCol w:w="989"/>
        <w:gridCol w:w="939"/>
      </w:tblGrid>
      <w:tr w:rsidR="0079558E" w14:paraId="068545F6" w14:textId="77777777" w:rsidTr="00BD0FDC">
        <w:trPr>
          <w:trHeight w:val="490"/>
        </w:trPr>
        <w:tc>
          <w:tcPr>
            <w:tcW w:w="2093" w:type="dxa"/>
            <w:vMerge w:val="restart"/>
          </w:tcPr>
          <w:p w14:paraId="1C9A5C04" w14:textId="77777777" w:rsidR="0079558E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Item</w:t>
            </w:r>
          </w:p>
        </w:tc>
        <w:tc>
          <w:tcPr>
            <w:tcW w:w="9068" w:type="dxa"/>
            <w:vMerge w:val="restart"/>
          </w:tcPr>
          <w:p w14:paraId="68C8D014" w14:textId="69C172A9" w:rsidR="0079558E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Competență verificată c</w:t>
            </w:r>
            <w:r w:rsidR="003C2D2B">
              <w:rPr>
                <w:szCs w:val="24"/>
              </w:rPr>
              <w:t>onform</w:t>
            </w:r>
            <w:r>
              <w:rPr>
                <w:szCs w:val="24"/>
              </w:rPr>
              <w:t xml:space="preserve"> programei</w:t>
            </w:r>
            <w:r w:rsidR="003C2D2B">
              <w:rPr>
                <w:szCs w:val="24"/>
              </w:rPr>
              <w:t xml:space="preserve"> școlare</w:t>
            </w:r>
          </w:p>
        </w:tc>
        <w:tc>
          <w:tcPr>
            <w:tcW w:w="2991" w:type="dxa"/>
            <w:gridSpan w:val="3"/>
          </w:tcPr>
          <w:p w14:paraId="7AE38C2B" w14:textId="77777777" w:rsidR="0079558E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Nivel atins/nr. elevi</w:t>
            </w:r>
          </w:p>
        </w:tc>
      </w:tr>
      <w:tr w:rsidR="0079558E" w14:paraId="45FBC772" w14:textId="77777777" w:rsidTr="00BD0FDC">
        <w:trPr>
          <w:trHeight w:val="256"/>
        </w:trPr>
        <w:tc>
          <w:tcPr>
            <w:tcW w:w="2093" w:type="dxa"/>
            <w:vMerge/>
          </w:tcPr>
          <w:p w14:paraId="41D9970E" w14:textId="77777777" w:rsidR="0079558E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068" w:type="dxa"/>
            <w:vMerge/>
          </w:tcPr>
          <w:p w14:paraId="5384BFC3" w14:textId="77777777" w:rsidR="0079558E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1056" w:type="dxa"/>
          </w:tcPr>
          <w:p w14:paraId="26BD8737" w14:textId="421F6F04" w:rsidR="0079558E" w:rsidRDefault="009102C4" w:rsidP="009102C4">
            <w:pPr>
              <w:pStyle w:val="ListParagraph"/>
              <w:autoSpaceDE w:val="0"/>
              <w:autoSpaceDN w:val="0"/>
              <w:adjustRightInd w:val="0"/>
              <w:ind w:left="0"/>
              <w:jc w:val="left"/>
              <w:rPr>
                <w:szCs w:val="24"/>
              </w:rPr>
            </w:pPr>
            <w:r>
              <w:rPr>
                <w:szCs w:val="24"/>
              </w:rPr>
              <w:t>În totalitate</w:t>
            </w:r>
          </w:p>
        </w:tc>
        <w:tc>
          <w:tcPr>
            <w:tcW w:w="992" w:type="dxa"/>
          </w:tcPr>
          <w:p w14:paraId="4FF9079F" w14:textId="2EBBE0BD" w:rsidR="0079558E" w:rsidRDefault="009102C4" w:rsidP="009102C4">
            <w:pPr>
              <w:pStyle w:val="ListParagraph"/>
              <w:autoSpaceDE w:val="0"/>
              <w:autoSpaceDN w:val="0"/>
              <w:adjustRightInd w:val="0"/>
              <w:ind w:left="0"/>
              <w:jc w:val="left"/>
              <w:rPr>
                <w:szCs w:val="24"/>
              </w:rPr>
            </w:pPr>
            <w:r>
              <w:rPr>
                <w:szCs w:val="24"/>
              </w:rPr>
              <w:t>Parțial</w:t>
            </w:r>
          </w:p>
        </w:tc>
        <w:tc>
          <w:tcPr>
            <w:tcW w:w="943" w:type="dxa"/>
          </w:tcPr>
          <w:p w14:paraId="1FA632E9" w14:textId="760379F4" w:rsidR="0079558E" w:rsidRDefault="009102C4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Deloc</w:t>
            </w:r>
          </w:p>
        </w:tc>
      </w:tr>
      <w:tr w:rsidR="0079558E" w14:paraId="6C6301E1" w14:textId="77777777" w:rsidTr="00BD0FDC">
        <w:trPr>
          <w:trHeight w:val="512"/>
        </w:trPr>
        <w:tc>
          <w:tcPr>
            <w:tcW w:w="2093" w:type="dxa"/>
          </w:tcPr>
          <w:p w14:paraId="671F4018" w14:textId="45DF8F78" w:rsidR="0079558E" w:rsidRDefault="00F45405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>
              <w:rPr>
                <w:b/>
                <w:bCs/>
                <w:i/>
                <w:iCs/>
              </w:rPr>
              <w:t xml:space="preserve">I        </w:t>
            </w:r>
          </w:p>
        </w:tc>
        <w:tc>
          <w:tcPr>
            <w:tcW w:w="9068" w:type="dxa"/>
          </w:tcPr>
          <w:p w14:paraId="312D263B" w14:textId="1B010183" w:rsidR="00F45405" w:rsidRDefault="00F45405" w:rsidP="00F45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1.1 </w:t>
            </w:r>
            <w:proofErr w:type="spellStart"/>
            <w:r>
              <w:rPr>
                <w:color w:val="000000"/>
                <w:sz w:val="24"/>
                <w:szCs w:val="24"/>
              </w:rPr>
              <w:t>Descrierea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comportării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compușilor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organici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studiați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în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funcție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>
              <w:rPr>
                <w:color w:val="000000"/>
                <w:sz w:val="24"/>
                <w:szCs w:val="24"/>
              </w:rPr>
              <w:t>clasa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>
              <w:rPr>
                <w:color w:val="000000"/>
                <w:sz w:val="24"/>
                <w:szCs w:val="24"/>
              </w:rPr>
              <w:t>apartenență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4.2 </w:t>
            </w:r>
            <w:proofErr w:type="spellStart"/>
            <w:r>
              <w:rPr>
                <w:color w:val="000000"/>
                <w:sz w:val="24"/>
                <w:szCs w:val="24"/>
              </w:rPr>
              <w:t>Utilizarea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în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mod </w:t>
            </w:r>
            <w:proofErr w:type="spellStart"/>
            <w:r>
              <w:rPr>
                <w:color w:val="000000"/>
                <w:sz w:val="24"/>
                <w:szCs w:val="24"/>
              </w:rPr>
              <w:t>sistematic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>
              <w:rPr>
                <w:color w:val="000000"/>
                <w:sz w:val="24"/>
                <w:szCs w:val="24"/>
              </w:rPr>
              <w:t>terminologiei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specifice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într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-o </w:t>
            </w:r>
            <w:proofErr w:type="spellStart"/>
            <w:r>
              <w:rPr>
                <w:color w:val="000000"/>
                <w:sz w:val="24"/>
                <w:szCs w:val="24"/>
              </w:rPr>
              <w:t>varietate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>
              <w:rPr>
                <w:color w:val="000000"/>
                <w:sz w:val="24"/>
                <w:szCs w:val="24"/>
              </w:rPr>
              <w:t>contexte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>
              <w:rPr>
                <w:color w:val="000000"/>
                <w:sz w:val="24"/>
                <w:szCs w:val="24"/>
              </w:rPr>
              <w:t>comunicare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34EAD733" w14:textId="606D6AB6" w:rsidR="0079558E" w:rsidRDefault="0079558E" w:rsidP="00BD0FD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Cs w:val="24"/>
              </w:rPr>
            </w:pPr>
          </w:p>
        </w:tc>
        <w:tc>
          <w:tcPr>
            <w:tcW w:w="1056" w:type="dxa"/>
          </w:tcPr>
          <w:p w14:paraId="304E8A62" w14:textId="77777777" w:rsidR="0079558E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92" w:type="dxa"/>
          </w:tcPr>
          <w:p w14:paraId="501F96AF" w14:textId="77777777" w:rsidR="0079558E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43" w:type="dxa"/>
          </w:tcPr>
          <w:p w14:paraId="66E4A38B" w14:textId="77777777" w:rsidR="0079558E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</w:tr>
      <w:tr w:rsidR="005B2447" w14:paraId="184A225A" w14:textId="77777777" w:rsidTr="00BD0FDC">
        <w:trPr>
          <w:trHeight w:val="512"/>
        </w:trPr>
        <w:tc>
          <w:tcPr>
            <w:tcW w:w="2093" w:type="dxa"/>
          </w:tcPr>
          <w:p w14:paraId="0DF027F7" w14:textId="2C8FBA33" w:rsidR="005B2447" w:rsidRDefault="00F45405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>
              <w:rPr>
                <w:b/>
                <w:bCs/>
                <w:i/>
                <w:iCs/>
              </w:rPr>
              <w:t xml:space="preserve">II      </w:t>
            </w:r>
          </w:p>
        </w:tc>
        <w:tc>
          <w:tcPr>
            <w:tcW w:w="9068" w:type="dxa"/>
          </w:tcPr>
          <w:p w14:paraId="7B986BDC" w14:textId="77777777" w:rsidR="00F45405" w:rsidRDefault="00F45405" w:rsidP="00F45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2.2 </w:t>
            </w:r>
            <w:proofErr w:type="spellStart"/>
            <w:r>
              <w:rPr>
                <w:color w:val="000000"/>
                <w:sz w:val="24"/>
                <w:szCs w:val="24"/>
              </w:rPr>
              <w:t>Formularea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>
              <w:rPr>
                <w:color w:val="000000"/>
                <w:sz w:val="24"/>
                <w:szCs w:val="24"/>
              </w:rPr>
              <w:t>concluzii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care </w:t>
            </w:r>
            <w:proofErr w:type="spellStart"/>
            <w:r>
              <w:rPr>
                <w:color w:val="000000"/>
                <w:sz w:val="24"/>
                <w:szCs w:val="24"/>
              </w:rPr>
              <w:t>să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demonstreze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relații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de tip </w:t>
            </w:r>
            <w:proofErr w:type="spellStart"/>
            <w:r>
              <w:rPr>
                <w:color w:val="000000"/>
                <w:sz w:val="24"/>
                <w:szCs w:val="24"/>
              </w:rPr>
              <w:t>cauză-efect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3512E61E" w14:textId="3D28FCA6" w:rsidR="00F45405" w:rsidRDefault="00F45405" w:rsidP="00F45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3.3 </w:t>
            </w:r>
            <w:proofErr w:type="spellStart"/>
            <w:r>
              <w:rPr>
                <w:color w:val="000000"/>
                <w:sz w:val="24"/>
                <w:szCs w:val="24"/>
              </w:rPr>
              <w:t>Furnizarea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soluțiilor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la </w:t>
            </w:r>
            <w:proofErr w:type="spellStart"/>
            <w:r>
              <w:rPr>
                <w:color w:val="000000"/>
                <w:sz w:val="24"/>
                <w:szCs w:val="24"/>
              </w:rPr>
              <w:t>probleme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care </w:t>
            </w:r>
            <w:proofErr w:type="spellStart"/>
            <w:r>
              <w:rPr>
                <w:color w:val="000000"/>
                <w:sz w:val="24"/>
                <w:szCs w:val="24"/>
              </w:rPr>
              <w:t>necesită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luarea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în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considerare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>
              <w:rPr>
                <w:color w:val="000000"/>
                <w:sz w:val="24"/>
                <w:szCs w:val="24"/>
              </w:rPr>
              <w:t>mai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multor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factori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diferiți</w:t>
            </w:r>
            <w:proofErr w:type="spellEnd"/>
            <w:r>
              <w:rPr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color w:val="000000"/>
                <w:sz w:val="24"/>
                <w:szCs w:val="24"/>
              </w:rPr>
              <w:t>concepte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relaționate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5139E3B4" w14:textId="60A3A913" w:rsidR="005B2447" w:rsidRDefault="005B2447" w:rsidP="00BD0FDC">
            <w:pPr>
              <w:pStyle w:val="ListParagraph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1056" w:type="dxa"/>
          </w:tcPr>
          <w:p w14:paraId="34E15A57" w14:textId="77777777" w:rsidR="005B2447" w:rsidRDefault="005B2447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92" w:type="dxa"/>
          </w:tcPr>
          <w:p w14:paraId="44538F4D" w14:textId="77777777" w:rsidR="005B2447" w:rsidRDefault="005B2447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43" w:type="dxa"/>
          </w:tcPr>
          <w:p w14:paraId="54AD52B1" w14:textId="77777777" w:rsidR="005B2447" w:rsidRDefault="005B2447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</w:tr>
      <w:tr w:rsidR="005B2447" w14:paraId="4FC156B4" w14:textId="77777777" w:rsidTr="00BD0FDC">
        <w:trPr>
          <w:trHeight w:val="512"/>
        </w:trPr>
        <w:tc>
          <w:tcPr>
            <w:tcW w:w="2093" w:type="dxa"/>
          </w:tcPr>
          <w:p w14:paraId="217A6B03" w14:textId="574147CD" w:rsidR="005B2447" w:rsidRDefault="00F45405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>
              <w:rPr>
                <w:b/>
                <w:bCs/>
                <w:i/>
                <w:iCs/>
              </w:rPr>
              <w:t xml:space="preserve">III      </w:t>
            </w:r>
          </w:p>
        </w:tc>
        <w:tc>
          <w:tcPr>
            <w:tcW w:w="9068" w:type="dxa"/>
          </w:tcPr>
          <w:p w14:paraId="706819CB" w14:textId="7485A388" w:rsidR="005B2447" w:rsidRDefault="00F45405" w:rsidP="00BD0FDC">
            <w:pPr>
              <w:pStyle w:val="ListParagraph"/>
              <w:autoSpaceDE w:val="0"/>
              <w:autoSpaceDN w:val="0"/>
              <w:adjustRightInd w:val="0"/>
              <w:ind w:left="0"/>
              <w:jc w:val="both"/>
            </w:pPr>
            <w:r>
              <w:rPr>
                <w:rFonts w:eastAsia="Times New Roman"/>
                <w:color w:val="000000"/>
                <w:szCs w:val="24"/>
              </w:rPr>
              <w:t>5.1 Analizarea consecințelor dezechilibrelor generate de procesele chimice poluante și folosirea necorespunzătoare a produselor chimice</w:t>
            </w:r>
          </w:p>
        </w:tc>
        <w:tc>
          <w:tcPr>
            <w:tcW w:w="1056" w:type="dxa"/>
          </w:tcPr>
          <w:p w14:paraId="64B27A6D" w14:textId="77777777" w:rsidR="005B2447" w:rsidRDefault="005B2447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92" w:type="dxa"/>
          </w:tcPr>
          <w:p w14:paraId="2E0FA734" w14:textId="77777777" w:rsidR="005B2447" w:rsidRDefault="005B2447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43" w:type="dxa"/>
          </w:tcPr>
          <w:p w14:paraId="298E362E" w14:textId="77777777" w:rsidR="005B2447" w:rsidRDefault="005B2447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</w:tr>
    </w:tbl>
    <w:p w14:paraId="2D4C14A4" w14:textId="77777777" w:rsidR="0079558E" w:rsidRDefault="0079558E">
      <w:pPr>
        <w:rPr>
          <w:lang w:val="ro-RO"/>
        </w:rPr>
      </w:pPr>
    </w:p>
    <w:p w14:paraId="5AC0B3D0" w14:textId="77777777" w:rsidR="0079558E" w:rsidRPr="0079558E" w:rsidRDefault="0079558E">
      <w:pPr>
        <w:rPr>
          <w:lang w:val="ro-RO"/>
        </w:rPr>
      </w:pPr>
    </w:p>
    <w:sectPr w:rsidR="0079558E" w:rsidRPr="0079558E" w:rsidSect="007955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BC8951" w14:textId="77777777" w:rsidR="00D82A0F" w:rsidRDefault="00D82A0F" w:rsidP="00BD0FDC">
      <w:pPr>
        <w:spacing w:after="0" w:line="240" w:lineRule="auto"/>
      </w:pPr>
      <w:r>
        <w:separator/>
      </w:r>
    </w:p>
  </w:endnote>
  <w:endnote w:type="continuationSeparator" w:id="0">
    <w:p w14:paraId="2CE7D9B8" w14:textId="77777777" w:rsidR="00D82A0F" w:rsidRDefault="00D82A0F" w:rsidP="00BD0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3AC7C" w14:textId="77777777" w:rsidR="00C50035" w:rsidRDefault="00C500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A9F10" w14:textId="77777777" w:rsidR="00C50035" w:rsidRDefault="00C500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D7278" w14:textId="77777777" w:rsidR="00C50035" w:rsidRDefault="00C500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6CFE44" w14:textId="77777777" w:rsidR="00D82A0F" w:rsidRDefault="00D82A0F" w:rsidP="00BD0FDC">
      <w:pPr>
        <w:spacing w:after="0" w:line="240" w:lineRule="auto"/>
      </w:pPr>
      <w:r>
        <w:separator/>
      </w:r>
    </w:p>
  </w:footnote>
  <w:footnote w:type="continuationSeparator" w:id="0">
    <w:p w14:paraId="5C463CF3" w14:textId="77777777" w:rsidR="00D82A0F" w:rsidRDefault="00D82A0F" w:rsidP="00BD0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1225E" w14:textId="77777777" w:rsidR="00C50035" w:rsidRDefault="00C500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3B2A7" w14:textId="5BB29F6E" w:rsidR="00BD0FDC" w:rsidRDefault="00BD0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DDCFF" w14:textId="77777777" w:rsidR="00C50035" w:rsidRDefault="00C5003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58E"/>
    <w:rsid w:val="0002244A"/>
    <w:rsid w:val="001D5F2D"/>
    <w:rsid w:val="002E10DB"/>
    <w:rsid w:val="003C2D2B"/>
    <w:rsid w:val="00432F2E"/>
    <w:rsid w:val="00467541"/>
    <w:rsid w:val="004734AF"/>
    <w:rsid w:val="005673D7"/>
    <w:rsid w:val="005B2447"/>
    <w:rsid w:val="0079558E"/>
    <w:rsid w:val="00854B88"/>
    <w:rsid w:val="009102C4"/>
    <w:rsid w:val="009F7182"/>
    <w:rsid w:val="00B038DC"/>
    <w:rsid w:val="00BD0FDC"/>
    <w:rsid w:val="00C50035"/>
    <w:rsid w:val="00CA2086"/>
    <w:rsid w:val="00D16E42"/>
    <w:rsid w:val="00D82A0F"/>
    <w:rsid w:val="00EB0CEE"/>
    <w:rsid w:val="00EE7D0C"/>
    <w:rsid w:val="00F45405"/>
    <w:rsid w:val="00F5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E1564"/>
  <w15:docId w15:val="{C826FFD5-D21B-44C0-B048-83F4BB386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454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Cs w:val="20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55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558E"/>
    <w:pPr>
      <w:spacing w:after="0" w:line="240" w:lineRule="auto"/>
      <w:ind w:left="720"/>
      <w:contextualSpacing/>
      <w:jc w:val="right"/>
    </w:pPr>
    <w:rPr>
      <w:rFonts w:ascii="Times New Roman" w:eastAsia="Calibri" w:hAnsi="Times New Roman" w:cs="Times New Roman"/>
      <w:sz w:val="24"/>
      <w:lang w:val="ro-RO" w:eastAsia="en-US"/>
    </w:rPr>
  </w:style>
  <w:style w:type="paragraph" w:styleId="Header">
    <w:name w:val="header"/>
    <w:basedOn w:val="Normal"/>
    <w:link w:val="HeaderChar"/>
    <w:uiPriority w:val="99"/>
    <w:unhideWhenUsed/>
    <w:rsid w:val="00BD0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0FDC"/>
  </w:style>
  <w:style w:type="paragraph" w:styleId="Footer">
    <w:name w:val="footer"/>
    <w:basedOn w:val="Normal"/>
    <w:link w:val="FooterChar"/>
    <w:uiPriority w:val="99"/>
    <w:unhideWhenUsed/>
    <w:rsid w:val="00BD0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0FDC"/>
  </w:style>
  <w:style w:type="character" w:customStyle="1" w:styleId="Heading1Char">
    <w:name w:val="Heading 1 Char"/>
    <w:basedOn w:val="DefaultParagraphFont"/>
    <w:link w:val="Heading1"/>
    <w:rsid w:val="00F45405"/>
    <w:rPr>
      <w:rFonts w:ascii="Arial" w:eastAsia="Times New Roman" w:hAnsi="Arial" w:cs="Times New Roman"/>
      <w:b/>
      <w:szCs w:val="20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W10</cp:lastModifiedBy>
  <cp:revision>2</cp:revision>
  <dcterms:created xsi:type="dcterms:W3CDTF">2026-05-06T07:58:00Z</dcterms:created>
  <dcterms:modified xsi:type="dcterms:W3CDTF">2026-05-06T07:58:00Z</dcterms:modified>
</cp:coreProperties>
</file>